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hyperlink r:id="rId6">
        <w:r w:rsidDel="00000000" w:rsidR="00000000" w:rsidRPr="00000000">
          <w:rPr>
            <w:color w:val="1155cc"/>
            <w:u w:val="single"/>
          </w:rPr>
          <w:drawing>
            <wp:inline distB="114300" distT="114300" distL="114300" distR="114300">
              <wp:extent cx="5943600" cy="1981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9812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immune system is your body’s primary mechanism of defense, responsible for protecting you from potentially harmful invaders, including viruses. Certain lifestyle interventions can support your immune function, including: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Maintaining a balanced </w:t>
      </w:r>
      <w:hyperlink r:id="rId8">
        <w:r w:rsidDel="00000000" w:rsidR="00000000" w:rsidRPr="00000000">
          <w:rPr>
            <w:color w:val="1155cc"/>
            <w:u w:val="single"/>
            <w:rtl w:val="0"/>
          </w:rPr>
          <w:t xml:space="preserve">healthy diet</w:t>
        </w:r>
      </w:hyperlink>
      <w:r w:rsidDel="00000000" w:rsidR="00000000" w:rsidRPr="00000000">
        <w:rPr>
          <w:rtl w:val="0"/>
        </w:rPr>
        <w:t xml:space="preserve">, which focuses on whole, unprocessed foods high in antioxidants </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Engaging in regular </w:t>
      </w:r>
      <w:hyperlink r:id="rId9">
        <w:r w:rsidDel="00000000" w:rsidR="00000000" w:rsidRPr="00000000">
          <w:rPr>
            <w:color w:val="1155cc"/>
            <w:u w:val="single"/>
            <w:rtl w:val="0"/>
          </w:rPr>
          <w:t xml:space="preserve">physical activity</w:t>
        </w:r>
      </w:hyperlink>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Getting adequate, good-quality </w:t>
      </w:r>
      <w:hyperlink r:id="rId10">
        <w:r w:rsidDel="00000000" w:rsidR="00000000" w:rsidRPr="00000000">
          <w:rPr>
            <w:color w:val="1155cc"/>
            <w:u w:val="single"/>
            <w:rtl w:val="0"/>
          </w:rPr>
          <w:t xml:space="preserve">sleep</w:t>
        </w:r>
      </w:hyperlink>
      <w:r w:rsidDel="00000000" w:rsidR="00000000" w:rsidRPr="00000000">
        <w:rPr>
          <w:rtl w:val="0"/>
        </w:rPr>
        <w:t xml:space="preserve">; the Centers for Disease Control and Prevention (CDC) recommends that adults sleep for seven or more hours per night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Managing your stress, which may include counseling and relaxation techniques such as  mindfulness and </w:t>
      </w:r>
      <w:hyperlink r:id="rId11">
        <w:r w:rsidDel="00000000" w:rsidR="00000000" w:rsidRPr="00000000">
          <w:rPr>
            <w:color w:val="1155cc"/>
            <w:u w:val="single"/>
            <w:rtl w:val="0"/>
          </w:rPr>
          <w:t xml:space="preserve">meditation</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Additionally, the following evidence-based dietary supplement ingredients may provide immune support.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hyperlink r:id="rId12">
        <w:r w:rsidDel="00000000" w:rsidR="00000000" w:rsidRPr="00000000">
          <w:rPr>
            <w:color w:val="1155cc"/>
            <w:u w:val="single"/>
          </w:rPr>
          <w:drawing>
            <wp:inline distB="114300" distT="114300" distL="114300" distR="114300">
              <wp:extent cx="5943600" cy="762000"/>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943600" cy="762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b w:val="1"/>
          <w:color w:val="1b533f"/>
          <w:sz w:val="28"/>
          <w:szCs w:val="28"/>
        </w:rPr>
      </w:pPr>
      <w:r w:rsidDel="00000000" w:rsidR="00000000" w:rsidRPr="00000000">
        <w:rPr>
          <w:rFonts w:ascii="Helvetica Neue" w:cs="Helvetica Neue" w:eastAsia="Helvetica Neue" w:hAnsi="Helvetica Neue"/>
          <w:b w:val="1"/>
          <w:color w:val="1b533f"/>
          <w:sz w:val="28"/>
          <w:szCs w:val="28"/>
          <w:rtl w:val="0"/>
        </w:rPr>
        <w:t xml:space="preserve">Astragalus (</w:t>
      </w:r>
      <w:r w:rsidDel="00000000" w:rsidR="00000000" w:rsidRPr="00000000">
        <w:rPr>
          <w:rFonts w:ascii="Helvetica Neue" w:cs="Helvetica Neue" w:eastAsia="Helvetica Neue" w:hAnsi="Helvetica Neue"/>
          <w:b w:val="1"/>
          <w:i w:val="1"/>
          <w:color w:val="1b533f"/>
          <w:sz w:val="28"/>
          <w:szCs w:val="28"/>
          <w:rtl w:val="0"/>
        </w:rPr>
        <w:t xml:space="preserve">Astragalus membranaceus</w:t>
      </w:r>
      <w:r w:rsidDel="00000000" w:rsidR="00000000" w:rsidRPr="00000000">
        <w:rPr>
          <w:rFonts w:ascii="Helvetica Neue" w:cs="Helvetica Neue" w:eastAsia="Helvetica Neue" w:hAnsi="Helvetica Neue"/>
          <w:b w:val="1"/>
          <w:color w:val="1b533f"/>
          <w:sz w:val="28"/>
          <w:szCs w:val="28"/>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Astragalus is a botanical herb with anti-inflammatory, antioxidant, anti-viral, and immunomodulating properties. While astragalus has traditionally been used in Chinese medicine to treat individuals with increased susceptibility to infections, studies suggest it may improve outcomes of inflammatory conditions and certain cancers. Research has also shown that astragalus may have anti-influenza virus properties.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Find </w:t>
      </w:r>
      <w:hyperlink r:id="rId14">
        <w:r w:rsidDel="00000000" w:rsidR="00000000" w:rsidRPr="00000000">
          <w:rPr>
            <w:b w:val="1"/>
            <w:color w:val="1155cc"/>
            <w:u w:val="single"/>
            <w:rtl w:val="0"/>
          </w:rPr>
          <w:t xml:space="preserve">astragalus-containing supplements</w:t>
        </w:r>
      </w:hyperlink>
      <w:r w:rsidDel="00000000" w:rsidR="00000000" w:rsidRPr="00000000">
        <w:rPr>
          <w:b w:val="1"/>
          <w:rtl w:val="0"/>
        </w:rPr>
        <w:t xml:space="preserve"> on Fullscript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color w:val="1b533f"/>
          <w:sz w:val="28"/>
          <w:szCs w:val="28"/>
        </w:rPr>
      </w:pPr>
      <w:r w:rsidDel="00000000" w:rsidR="00000000" w:rsidRPr="00000000">
        <w:rPr>
          <w:rFonts w:ascii="Helvetica Neue" w:cs="Helvetica Neue" w:eastAsia="Helvetica Neue" w:hAnsi="Helvetica Neue"/>
          <w:b w:val="1"/>
          <w:color w:val="1b533f"/>
          <w:sz w:val="28"/>
          <w:szCs w:val="28"/>
          <w:rtl w:val="0"/>
        </w:rPr>
        <w:t xml:space="preserve">Probiotics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Probiotics are beneficial live microorganisms that may support immune health by modulating immune responses and inhibiting the growth of pathogens in the gastrointestinal tract. Probiotics may be obtained from fermented foods, including yogurt, kefir, sauerkraut, unpasteurized pickled vegetables, and kombucha. Probiotic supplements may help protect healthy individuals against respiratory infections, reduce the severity of colds, and improve the efficacy of certain influenza vaccinations.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Find </w:t>
      </w:r>
      <w:hyperlink r:id="rId15">
        <w:r w:rsidDel="00000000" w:rsidR="00000000" w:rsidRPr="00000000">
          <w:rPr>
            <w:b w:val="1"/>
            <w:color w:val="1155cc"/>
            <w:u w:val="single"/>
            <w:rtl w:val="0"/>
          </w:rPr>
          <w:t xml:space="preserve">probiotic-containing supplements</w:t>
        </w:r>
      </w:hyperlink>
      <w:r w:rsidDel="00000000" w:rsidR="00000000" w:rsidRPr="00000000">
        <w:rPr>
          <w:b w:val="1"/>
          <w:rtl w:val="0"/>
        </w:rPr>
        <w:t xml:space="preserve"> on Fullscript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b w:val="1"/>
          <w:color w:val="1b533f"/>
          <w:sz w:val="28"/>
          <w:szCs w:val="28"/>
        </w:rPr>
      </w:pPr>
      <w:r w:rsidDel="00000000" w:rsidR="00000000" w:rsidRPr="00000000">
        <w:rPr>
          <w:rFonts w:ascii="Helvetica Neue" w:cs="Helvetica Neue" w:eastAsia="Helvetica Neue" w:hAnsi="Helvetica Neue"/>
          <w:b w:val="1"/>
          <w:color w:val="1b533f"/>
          <w:sz w:val="28"/>
          <w:szCs w:val="28"/>
          <w:rtl w:val="0"/>
        </w:rPr>
        <w:t xml:space="preserve">Vitamin C</w:t>
      </w:r>
    </w:p>
    <w:p w:rsidR="00000000" w:rsidDel="00000000" w:rsidP="00000000" w:rsidRDefault="00000000" w:rsidRPr="00000000" w14:paraId="0000001D">
      <w:pPr>
        <w:rPr>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Vitamin C, found in dietary sources such as citrus, broccoli, and kiwi, plays an important role in immune function by supporting both innate and adaptive immune systems. Vitamin C deficiency may result in lowered immunity and a higher risk of infections. Supplementing with vitamin C has been shown to be effective in treating respiratory and systemic infections.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Recommended Dietary Allowances (RDAs) of vitamin C are: </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Birth to 6 months: 40 mg*</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Infants 7-12 months: 50 mg*</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Children 1-3 years: 15 mg</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Children 4-8 years: 25 mg</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Children 9-13 years: 45 mg</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Boys 14-18 years: 75 mg</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Girls 14-18 years: 65 mg</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Adult men: 90 mg</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Adult women: 75 mg </w:t>
      </w:r>
    </w:p>
    <w:p w:rsidR="00000000" w:rsidDel="00000000" w:rsidP="00000000" w:rsidRDefault="00000000" w:rsidRPr="00000000" w14:paraId="0000002A">
      <w:pPr>
        <w:rPr/>
      </w:pPr>
      <w:r w:rsidDel="00000000" w:rsidR="00000000" w:rsidRPr="00000000">
        <w:rPr>
          <w:rtl w:val="0"/>
        </w:rPr>
        <w:t xml:space="preserve">* Adequate Intake (AI)</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Find </w:t>
      </w:r>
      <w:hyperlink r:id="rId16">
        <w:r w:rsidDel="00000000" w:rsidR="00000000" w:rsidRPr="00000000">
          <w:rPr>
            <w:b w:val="1"/>
            <w:color w:val="1155cc"/>
            <w:u w:val="single"/>
            <w:rtl w:val="0"/>
          </w:rPr>
          <w:t xml:space="preserve">vitamin C-containing supplements</w:t>
        </w:r>
      </w:hyperlink>
      <w:r w:rsidDel="00000000" w:rsidR="00000000" w:rsidRPr="00000000">
        <w:rPr>
          <w:b w:val="1"/>
          <w:rtl w:val="0"/>
        </w:rPr>
        <w:t xml:space="preserve"> on Fullscript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color w:val="1b533f"/>
          <w:sz w:val="28"/>
          <w:szCs w:val="28"/>
        </w:rPr>
      </w:pPr>
      <w:r w:rsidDel="00000000" w:rsidR="00000000" w:rsidRPr="00000000">
        <w:rPr>
          <w:b w:val="1"/>
          <w:color w:val="1b533f"/>
          <w:sz w:val="28"/>
          <w:szCs w:val="28"/>
          <w:rtl w:val="0"/>
        </w:rPr>
        <w:t xml:space="preserve">Vitamin 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Vitamin D is a fat-soluble vitamin required in mineral metabolism, bone health, and immune function. Research has demonstrated that individuals with vitamin D deficiency are at increased risk of contracting upper respiratory tract infections, such as the common cold, compared to individuals with normal vitamin D status.  Further research suggests that vitamin D supplementation may support immune tolerance in autoimmune conditions and enhance the antimicrobial effect of certain immune cells.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Recommended Dietary Allowances (RDAs) of vitamin D are: </w:t>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Birth to 12 months: 400 IU</w:t>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Children 1-13 years: 600 IU</w:t>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Teens 14-18 years: 600 IU</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Adults 19-70 years: 600 IU</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Adults 71 years and older: 800 IU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Find </w:t>
      </w:r>
      <w:hyperlink r:id="rId17">
        <w:r w:rsidDel="00000000" w:rsidR="00000000" w:rsidRPr="00000000">
          <w:rPr>
            <w:b w:val="1"/>
            <w:color w:val="1155cc"/>
            <w:u w:val="single"/>
            <w:rtl w:val="0"/>
          </w:rPr>
          <w:t xml:space="preserve">vitamin D-containing supplements</w:t>
        </w:r>
      </w:hyperlink>
      <w:r w:rsidDel="00000000" w:rsidR="00000000" w:rsidRPr="00000000">
        <w:rPr>
          <w:rtl w:val="0"/>
        </w:rPr>
        <w:t xml:space="preserve"> on Fullscript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b w:val="1"/>
          <w:color w:val="1b533f"/>
          <w:sz w:val="28"/>
          <w:szCs w:val="28"/>
        </w:rPr>
      </w:pPr>
      <w:r w:rsidDel="00000000" w:rsidR="00000000" w:rsidRPr="00000000">
        <w:rPr>
          <w:rFonts w:ascii="Helvetica Neue" w:cs="Helvetica Neue" w:eastAsia="Helvetica Neue" w:hAnsi="Helvetica Neue"/>
          <w:b w:val="1"/>
          <w:color w:val="1b533f"/>
          <w:sz w:val="28"/>
          <w:szCs w:val="28"/>
          <w:rtl w:val="0"/>
        </w:rPr>
        <w:t xml:space="preserve">Zinc</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mineral zinc is commonly recommended to protect against the common cold. Zinc can be obtained in the diet from seafood, animal proteins, pumpkin seeds, yogurt, and cashews, as well as from dietary supplements. Research has found that zinc lozenges, when taken at the onset of a cold for a minimum of one to two weeks, may help reduce the symptoms and duration of colds in children and adults.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Find </w:t>
      </w:r>
      <w:hyperlink r:id="rId18">
        <w:r w:rsidDel="00000000" w:rsidR="00000000" w:rsidRPr="00000000">
          <w:rPr>
            <w:b w:val="1"/>
            <w:color w:val="1155cc"/>
            <w:u w:val="single"/>
            <w:rtl w:val="0"/>
          </w:rPr>
          <w:t xml:space="preserve">zinc-containing supplements</w:t>
        </w:r>
      </w:hyperlink>
      <w:r w:rsidDel="00000000" w:rsidR="00000000" w:rsidRPr="00000000">
        <w:rPr>
          <w:b w:val="1"/>
          <w:rtl w:val="0"/>
        </w:rPr>
        <w:t xml:space="preserve"> on Fullscript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hyperlink r:id="rId19">
        <w:r w:rsidDel="00000000" w:rsidR="00000000" w:rsidRPr="00000000">
          <w:rPr>
            <w:color w:val="1155cc"/>
            <w:u w:val="single"/>
          </w:rPr>
          <w:drawing>
            <wp:inline distB="114300" distT="114300" distL="114300" distR="114300">
              <wp:extent cx="5943600" cy="762000"/>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943600" cy="762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ullscript.com/blog/health-benefits-of-meditation" TargetMode="External"/><Relationship Id="rId10" Type="http://schemas.openxmlformats.org/officeDocument/2006/relationships/hyperlink" Target="https://www.flipsnack.com/fullscript/sleep-hygiene/full-view.html" TargetMode="External"/><Relationship Id="rId13" Type="http://schemas.openxmlformats.org/officeDocument/2006/relationships/image" Target="media/image2.png"/><Relationship Id="rId12" Type="http://schemas.openxmlformats.org/officeDocument/2006/relationships/hyperlink" Target="https://ca.fullscript.com/log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ipsnack.com/fullscript/physical-activity-handout/full-view.html" TargetMode="External"/><Relationship Id="rId15" Type="http://schemas.openxmlformats.org/officeDocument/2006/relationships/hyperlink" Target="https://us.fullscript.com/o/catalog?ingredients_array=%7B%22name%22%3A%22Probiotics%22%2C%22searchAttributes%22%3A%7B%22id%22%3A%22SW5ncmVkaWVudC0xNjU4NQ%3D%3D%22%2C%22addon%22%3A%7B%22dose%22%3A0%2C%22symbol%22%3A%22gte%22%2C%22unit%22%3Anull%7D%7D%7D" TargetMode="External"/><Relationship Id="rId14" Type="http://schemas.openxmlformats.org/officeDocument/2006/relationships/hyperlink" Target="https://us.fullscript.com/o/catalog?ingredients_array=%7B%22name%22%3A%22Astragalus%22%2C%22searchAttributes%22%3A%7B%22id%22%3A%22SW5ncmVkaWVudC0zNjcx%22%2C%22addon%22%3A%7B%22dose%22%3A0%2C%22symbol%22%3A%22gte%22%2C%22unit%22%3Anull%7D%7D%7D" TargetMode="External"/><Relationship Id="rId17" Type="http://schemas.openxmlformats.org/officeDocument/2006/relationships/hyperlink" Target="https://us.fullscript.com/o/catalog?ingredients_array=%7B%22name%22%3A%22Vitamin+D%22%2C%22searchAttributes%22%3A%7B%22id%22%3A%22SW5ncmVkaWVudC0yMjQ%3D%22%2C%22addon%22%3A%7B%22dose%22%3A0%2C%22symbol%22%3A%22gte%22%2C%22unit%22%3Anull%7D%7D%7D&amp;onlyIngredient=false" TargetMode="External"/><Relationship Id="rId16" Type="http://schemas.openxmlformats.org/officeDocument/2006/relationships/hyperlink" Target="https://us.fullscript.com/o/catalog?ingredients_array=%7B%22name%22%3A%22Vitamin+C%22%2C%22searchAttributes%22%3A%7B%22id%22%3A%22SW5ncmVkaWVudC0xMjU4%22%2C%22addon%22%3A%7B%22dose%22%3A0%2C%22symbol%22%3A%22gte%22%2C%22unit%22%3Anull%7D%7D%7D&amp;isOnlyShowInStock=false&amp;onlyIngredient=true" TargetMode="External"/><Relationship Id="rId5" Type="http://schemas.openxmlformats.org/officeDocument/2006/relationships/styles" Target="styles.xml"/><Relationship Id="rId19" Type="http://schemas.openxmlformats.org/officeDocument/2006/relationships/hyperlink" Target="https://ca.fullscript.com/login" TargetMode="External"/><Relationship Id="rId6" Type="http://schemas.openxmlformats.org/officeDocument/2006/relationships/hyperlink" Target="https://ca.fullscript.com/login" TargetMode="External"/><Relationship Id="rId18" Type="http://schemas.openxmlformats.org/officeDocument/2006/relationships/hyperlink" Target="https://us.fullscript.com/o/catalog?ingredients_array=%7B%22name%22%3A%22Zinc%22%2C%22searchAttributes%22%3A%7B%22id%22%3A%22SW5ncmVkaWVudC0zMjY%3D%22%2C%22addon%22%3A%7B%22dose%22%3A0%2C%22symbol%22%3A%22gte%22%2C%22unit%22%3Anull%7D%7D%7D" TargetMode="External"/><Relationship Id="rId7" Type="http://schemas.openxmlformats.org/officeDocument/2006/relationships/image" Target="media/image1.png"/><Relationship Id="rId8" Type="http://schemas.openxmlformats.org/officeDocument/2006/relationships/hyperlink" Target="https://www.flipsnack.com/fullscript/healthy-diet-foundations/full-view.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