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BB21" w14:textId="2F360355" w:rsidR="0035204C" w:rsidRPr="0035204C" w:rsidRDefault="0035204C" w:rsidP="0035204C">
      <w:pPr>
        <w:rPr>
          <w:rFonts w:ascii="Sofia Pro" w:eastAsia="Times New Roman" w:hAnsi="Sofia Pro" w:cs="Times New Roman"/>
        </w:rPr>
      </w:pPr>
      <w:r w:rsidRPr="0035204C">
        <w:rPr>
          <w:rFonts w:ascii="Sofia Pro" w:eastAsia="Times New Roman" w:hAnsi="Sofia Pro" w:cs="Arial"/>
          <w:color w:val="000000"/>
          <w:sz w:val="22"/>
          <w:szCs w:val="22"/>
          <w:bdr w:val="none" w:sz="0" w:space="0" w:color="auto" w:frame="1"/>
        </w:rPr>
        <w:fldChar w:fldCharType="begin"/>
      </w:r>
      <w:r w:rsidRPr="0035204C">
        <w:rPr>
          <w:rFonts w:ascii="Sofia Pro" w:eastAsia="Times New Roman" w:hAnsi="Sofia Pro" w:cs="Arial"/>
          <w:color w:val="000000"/>
          <w:sz w:val="22"/>
          <w:szCs w:val="22"/>
          <w:bdr w:val="none" w:sz="0" w:space="0" w:color="auto" w:frame="1"/>
        </w:rPr>
        <w:instrText xml:space="preserve"> INCLUDEPICTURE "https://lh4.googleusercontent.com/M6yVlHGjQxE4Hn66xXHPQ3XEHUP5CFxObookjCxadG5GXA3V6d0TtEqwaZZ4IG5SwZrcWYttuitliD3OTg4rbfPmhGniQo6n-eBn5arpHZrr8_Gd_x4rm3cWd0oLLKSunboJbakO" \* MERGEFORMATINET </w:instrText>
      </w:r>
      <w:r w:rsidRPr="0035204C">
        <w:rPr>
          <w:rFonts w:ascii="Sofia Pro" w:eastAsia="Times New Roman" w:hAnsi="Sofia Pro" w:cs="Arial"/>
          <w:color w:val="000000"/>
          <w:sz w:val="22"/>
          <w:szCs w:val="22"/>
          <w:bdr w:val="none" w:sz="0" w:space="0" w:color="auto" w:frame="1"/>
        </w:rPr>
        <w:fldChar w:fldCharType="separate"/>
      </w:r>
      <w:r w:rsidRPr="0035204C">
        <w:rPr>
          <w:rFonts w:ascii="Sofia Pro" w:eastAsia="Times New Roman" w:hAnsi="Sofia Pro" w:cs="Arial"/>
          <w:noProof/>
          <w:color w:val="000000"/>
          <w:sz w:val="22"/>
          <w:szCs w:val="22"/>
          <w:bdr w:val="none" w:sz="0" w:space="0" w:color="auto" w:frame="1"/>
        </w:rPr>
        <w:drawing>
          <wp:inline distT="0" distB="0" distL="0" distR="0" wp14:anchorId="37DBB97B" wp14:editId="7C5001F4">
            <wp:extent cx="5943600" cy="1994535"/>
            <wp:effectExtent l="0" t="0" r="0" b="0"/>
            <wp:docPr id="3" name="Picture 3" descr="A picture containing diagram&#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4535"/>
                    </a:xfrm>
                    <a:prstGeom prst="rect">
                      <a:avLst/>
                    </a:prstGeom>
                    <a:noFill/>
                    <a:ln>
                      <a:noFill/>
                    </a:ln>
                  </pic:spPr>
                </pic:pic>
              </a:graphicData>
            </a:graphic>
          </wp:inline>
        </w:drawing>
      </w:r>
      <w:r w:rsidRPr="0035204C">
        <w:rPr>
          <w:rFonts w:ascii="Sofia Pro" w:eastAsia="Times New Roman" w:hAnsi="Sofia Pro" w:cs="Arial"/>
          <w:color w:val="000000"/>
          <w:sz w:val="22"/>
          <w:szCs w:val="22"/>
          <w:bdr w:val="none" w:sz="0" w:space="0" w:color="auto" w:frame="1"/>
        </w:rPr>
        <w:fldChar w:fldCharType="end"/>
      </w:r>
    </w:p>
    <w:p w14:paraId="2565DB50" w14:textId="5EB2B1BD" w:rsidR="0035204C" w:rsidRPr="0035204C" w:rsidRDefault="0035204C" w:rsidP="0035204C">
      <w:pPr>
        <w:rPr>
          <w:rFonts w:ascii="Sofia Pro" w:eastAsia="Times New Roman" w:hAnsi="Sofia Pro" w:cs="Times New Roman"/>
        </w:rPr>
      </w:pPr>
    </w:p>
    <w:p w14:paraId="6EECBA39" w14:textId="77777777" w:rsidR="0035204C" w:rsidRPr="0035204C" w:rsidRDefault="0035204C" w:rsidP="0035204C">
      <w:pPr>
        <w:spacing w:before="160" w:after="160"/>
        <w:rPr>
          <w:rFonts w:ascii="Sofia Pro" w:eastAsia="Times New Roman" w:hAnsi="Sofia Pro" w:cs="Times New Roman"/>
        </w:rPr>
      </w:pPr>
      <w:r w:rsidRPr="0035204C">
        <w:rPr>
          <w:rFonts w:ascii="Sofia Pro" w:eastAsia="Times New Roman" w:hAnsi="Sofia Pro" w:cs="Times New Roman"/>
          <w:color w:val="404F5E"/>
        </w:rPr>
        <w:t>The health of your digestive system is essential to ensure proper digestion and absorption of nutrients, as well as to support the function of other body systems, such as the immune system. The health of the gastrointestinal system, particularly the gut microbiota, even impacts mental health through its connection with the central nervous system, often referred to as the gut-brain axis.</w:t>
      </w:r>
      <w:r w:rsidRPr="0035204C">
        <w:rPr>
          <w:rFonts w:ascii="Cambria" w:eastAsia="Times New Roman" w:hAnsi="Cambria" w:cs="Cambria"/>
          <w:color w:val="404F5E"/>
        </w:rPr>
        <w:t> </w:t>
      </w:r>
    </w:p>
    <w:p w14:paraId="0AB1181E" w14:textId="77777777" w:rsidR="0035204C" w:rsidRPr="0035204C" w:rsidRDefault="0035204C" w:rsidP="0035204C">
      <w:pPr>
        <w:spacing w:before="160" w:after="160"/>
        <w:rPr>
          <w:rFonts w:ascii="Sofia Pro" w:eastAsia="Times New Roman" w:hAnsi="Sofia Pro" w:cs="Times New Roman"/>
        </w:rPr>
      </w:pPr>
      <w:r w:rsidRPr="0035204C">
        <w:rPr>
          <w:rFonts w:ascii="Sofia Pro" w:eastAsia="Times New Roman" w:hAnsi="Sofia Pro" w:cs="Times New Roman"/>
          <w:color w:val="404F5E"/>
        </w:rPr>
        <w:t>The digestive system is made up of digestive and accessory organs, including the stomach, small intestine, large intestine (colon), pancreas, liver, and gallbladder, as well as various chemical compounds, such as hormones, stomach acid, bile, and digestive enzymes. The gut microbiota, a community of live microorganisms found in high concentrations in the colon, are also essential to digestion and gut health. Several lifestyle choices, such as eating a healthy diet, exercising regularly, staying hydrated, managing stress, and supporting your health with dietary supplements, can help you maintain digestive wellness.</w:t>
      </w:r>
    </w:p>
    <w:p w14:paraId="46F6F0AB" w14:textId="77777777" w:rsidR="0035204C" w:rsidRPr="0035204C" w:rsidRDefault="0035204C" w:rsidP="0035204C">
      <w:pPr>
        <w:rPr>
          <w:rFonts w:ascii="Sofia Pro" w:eastAsia="Times New Roman" w:hAnsi="Sofia Pro" w:cs="Times New Roman"/>
          <w:b/>
          <w:bCs/>
          <w:color w:val="88B04B"/>
          <w:sz w:val="28"/>
          <w:szCs w:val="28"/>
        </w:rPr>
      </w:pPr>
      <w:r w:rsidRPr="0035204C">
        <w:rPr>
          <w:rFonts w:ascii="Sofia Pro" w:eastAsia="Times New Roman" w:hAnsi="Sofia Pro" w:cs="Times New Roman"/>
          <w:b/>
          <w:bCs/>
          <w:color w:val="88B04B"/>
          <w:sz w:val="28"/>
          <w:szCs w:val="28"/>
        </w:rPr>
        <w:t>I’m offering you a discount of 5% on all of your orders through my Fullscript dispensary</w:t>
      </w:r>
      <w:r w:rsidRPr="0035204C">
        <w:rPr>
          <w:rFonts w:ascii="Sofia Pro" w:eastAsia="Times New Roman" w:hAnsi="Sofia Pro" w:cs="Times New Roman"/>
          <w:color w:val="88B04B"/>
          <w:sz w:val="28"/>
          <w:szCs w:val="28"/>
        </w:rPr>
        <w:t>,</w:t>
      </w:r>
      <w:r w:rsidRPr="0035204C">
        <w:rPr>
          <w:rFonts w:ascii="Sofia Pro" w:eastAsia="Times New Roman" w:hAnsi="Sofia Pro" w:cs="Times New Roman"/>
          <w:b/>
          <w:bCs/>
          <w:color w:val="88B04B"/>
          <w:sz w:val="28"/>
          <w:szCs w:val="28"/>
        </w:rPr>
        <w:t xml:space="preserve"> </w:t>
      </w:r>
      <w:r w:rsidRPr="0035204C">
        <w:rPr>
          <w:rFonts w:ascii="Sofia Pro" w:eastAsia="Times New Roman" w:hAnsi="Sofia Pro" w:cs="Times New Roman"/>
          <w:color w:val="88B04B"/>
          <w:sz w:val="28"/>
          <w:szCs w:val="28"/>
        </w:rPr>
        <w:t>so making your health a priority is easier than ever.</w:t>
      </w:r>
    </w:p>
    <w:p w14:paraId="08598FC2" w14:textId="77777777" w:rsidR="0035204C" w:rsidRPr="0035204C" w:rsidRDefault="0035204C" w:rsidP="0035204C">
      <w:pPr>
        <w:rPr>
          <w:rFonts w:ascii="Sofia Pro" w:eastAsia="Times New Roman" w:hAnsi="Sofia Pro"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5204C" w:rsidRPr="0035204C" w14:paraId="612D7D02" w14:textId="77777777" w:rsidTr="0035204C">
        <w:trPr>
          <w:trHeight w:val="1140"/>
        </w:trPr>
        <w:tc>
          <w:tcPr>
            <w:tcW w:w="0" w:type="auto"/>
            <w:hideMark/>
          </w:tcPr>
          <w:p w14:paraId="4F9B5CE9" w14:textId="77777777" w:rsidR="0035204C" w:rsidRPr="0035204C" w:rsidRDefault="0035204C" w:rsidP="0035204C">
            <w:pPr>
              <w:rPr>
                <w:rFonts w:ascii="Sofia Pro" w:eastAsia="Times New Roman" w:hAnsi="Sofia Pro"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30"/>
            </w:tblGrid>
            <w:tr w:rsidR="0035204C" w:rsidRPr="0035204C" w14:paraId="6A6A775D" w14:textId="77777777">
              <w:trPr>
                <w:trHeight w:val="1140"/>
              </w:trPr>
              <w:tc>
                <w:tcPr>
                  <w:tcW w:w="0" w:type="auto"/>
                  <w:hideMark/>
                </w:tcPr>
                <w:p w14:paraId="1648301D" w14:textId="6412B47D" w:rsidR="0035204C" w:rsidRPr="0035204C" w:rsidRDefault="0035204C" w:rsidP="0035204C">
                  <w:pPr>
                    <w:jc w:val="center"/>
                    <w:rPr>
                      <w:rFonts w:ascii="Sofia Pro" w:eastAsia="Times New Roman" w:hAnsi="Sofia Pro" w:cs="Times New Roman"/>
                    </w:rPr>
                  </w:pPr>
                  <w:r w:rsidRPr="0035204C">
                    <w:rPr>
                      <w:rFonts w:ascii="Sofia Pro" w:eastAsia="Times New Roman" w:hAnsi="Sofia Pro" w:cs="Arial"/>
                      <w:color w:val="000000"/>
                      <w:sz w:val="22"/>
                      <w:szCs w:val="22"/>
                      <w:bdr w:val="none" w:sz="0" w:space="0" w:color="auto" w:frame="1"/>
                    </w:rPr>
                    <w:fldChar w:fldCharType="begin"/>
                  </w:r>
                  <w:r w:rsidRPr="0035204C">
                    <w:rPr>
                      <w:rFonts w:ascii="Sofia Pro" w:eastAsia="Times New Roman" w:hAnsi="Sofia Pro" w:cs="Arial"/>
                      <w:color w:val="000000"/>
                      <w:sz w:val="22"/>
                      <w:szCs w:val="22"/>
                      <w:bdr w:val="none" w:sz="0" w:space="0" w:color="auto" w:frame="1"/>
                    </w:rPr>
                    <w:instrText xml:space="preserve"> INCLUDEPICTURE "https://lh3.googleusercontent.com/AxHrbCqERVKvB2xzQVIJyE28R0Y14hNxzh3ZVUkEoUOThLVu0WozzXipPb_-7nWlS-qzROJO0qORRDig9aiJwB-cLkkn6wLH6tz5JDMOUehgAcwtRhq5YCg78Nxx_gX5ulHgRl7c" \* MERGEFORMATINET </w:instrText>
                  </w:r>
                  <w:r w:rsidRPr="0035204C">
                    <w:rPr>
                      <w:rFonts w:ascii="Sofia Pro" w:eastAsia="Times New Roman" w:hAnsi="Sofia Pro" w:cs="Arial"/>
                      <w:color w:val="000000"/>
                      <w:sz w:val="22"/>
                      <w:szCs w:val="22"/>
                      <w:bdr w:val="none" w:sz="0" w:space="0" w:color="auto" w:frame="1"/>
                    </w:rPr>
                    <w:fldChar w:fldCharType="separate"/>
                  </w:r>
                  <w:r w:rsidRPr="0035204C">
                    <w:rPr>
                      <w:rFonts w:ascii="Sofia Pro" w:eastAsia="Times New Roman" w:hAnsi="Sofia Pro" w:cs="Arial"/>
                      <w:noProof/>
                      <w:color w:val="000000"/>
                      <w:sz w:val="22"/>
                      <w:szCs w:val="22"/>
                      <w:bdr w:val="none" w:sz="0" w:space="0" w:color="auto" w:frame="1"/>
                    </w:rPr>
                    <w:drawing>
                      <wp:inline distT="0" distB="0" distL="0" distR="0" wp14:anchorId="03677AC1" wp14:editId="2467F7CF">
                        <wp:extent cx="5943600" cy="749935"/>
                        <wp:effectExtent l="0" t="0" r="0" b="0"/>
                        <wp:docPr id="2" name="Picture 2" descr="A picture containing background patter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49935"/>
                                </a:xfrm>
                                <a:prstGeom prst="rect">
                                  <a:avLst/>
                                </a:prstGeom>
                                <a:noFill/>
                                <a:ln>
                                  <a:noFill/>
                                </a:ln>
                              </pic:spPr>
                            </pic:pic>
                          </a:graphicData>
                        </a:graphic>
                      </wp:inline>
                    </w:drawing>
                  </w:r>
                  <w:r w:rsidRPr="0035204C">
                    <w:rPr>
                      <w:rFonts w:ascii="Sofia Pro" w:eastAsia="Times New Roman" w:hAnsi="Sofia Pro" w:cs="Arial"/>
                      <w:color w:val="000000"/>
                      <w:sz w:val="22"/>
                      <w:szCs w:val="22"/>
                      <w:bdr w:val="none" w:sz="0" w:space="0" w:color="auto" w:frame="1"/>
                    </w:rPr>
                    <w:fldChar w:fldCharType="end"/>
                  </w:r>
                </w:p>
              </w:tc>
            </w:tr>
          </w:tbl>
          <w:p w14:paraId="117218C8" w14:textId="77777777" w:rsidR="0035204C" w:rsidRPr="0035204C" w:rsidRDefault="0035204C" w:rsidP="0035204C">
            <w:pPr>
              <w:rPr>
                <w:rFonts w:ascii="Sofia Pro" w:eastAsia="Times New Roman" w:hAnsi="Sofia Pro" w:cs="Times New Roman"/>
              </w:rPr>
            </w:pPr>
          </w:p>
        </w:tc>
      </w:tr>
    </w:tbl>
    <w:p w14:paraId="45763111" w14:textId="77777777" w:rsidR="0035204C" w:rsidRPr="0035204C" w:rsidRDefault="0035204C" w:rsidP="0035204C">
      <w:pPr>
        <w:rPr>
          <w:rFonts w:ascii="Sofia Pro" w:eastAsia="Times New Roman" w:hAnsi="Sofia Pro" w:cs="Times New Roman"/>
          <w:color w:val="404F5E"/>
          <w:shd w:val="clear" w:color="auto" w:fill="FFFFFF"/>
        </w:rPr>
      </w:pPr>
    </w:p>
    <w:p w14:paraId="29219317" w14:textId="0A7BABB0" w:rsidR="0035204C" w:rsidRPr="0035204C" w:rsidRDefault="0035204C" w:rsidP="0035204C">
      <w:pPr>
        <w:rPr>
          <w:rFonts w:ascii="Sofia Pro" w:eastAsia="Times New Roman" w:hAnsi="Sofia Pro" w:cs="Times New Roman"/>
          <w:sz w:val="28"/>
          <w:szCs w:val="28"/>
        </w:rPr>
      </w:pPr>
      <w:r w:rsidRPr="0035204C">
        <w:rPr>
          <w:rFonts w:ascii="Sofia Pro" w:eastAsia="Times New Roman" w:hAnsi="Sofia Pro" w:cs="Times New Roman"/>
          <w:color w:val="404F5E"/>
          <w:sz w:val="28"/>
          <w:szCs w:val="28"/>
          <w:shd w:val="clear" w:color="auto" w:fill="FFFFFF"/>
        </w:rPr>
        <w:t xml:space="preserve">The following are some of the </w:t>
      </w:r>
      <w:r w:rsidRPr="0035204C">
        <w:rPr>
          <w:rFonts w:ascii="Sofia Pro" w:eastAsia="Times New Roman" w:hAnsi="Sofia Pro" w:cs="Times New Roman"/>
          <w:b/>
          <w:bCs/>
          <w:color w:val="404F5E"/>
          <w:sz w:val="28"/>
          <w:szCs w:val="28"/>
          <w:shd w:val="clear" w:color="auto" w:fill="FFFFFF"/>
        </w:rPr>
        <w:t>top ingredients recommended on Fullscript</w:t>
      </w:r>
      <w:r w:rsidRPr="0035204C">
        <w:rPr>
          <w:rFonts w:ascii="Sofia Pro" w:eastAsia="Times New Roman" w:hAnsi="Sofia Pro" w:cs="Times New Roman"/>
          <w:color w:val="404F5E"/>
          <w:sz w:val="28"/>
          <w:szCs w:val="28"/>
          <w:shd w:val="clear" w:color="auto" w:fill="FFFFFF"/>
        </w:rPr>
        <w:t xml:space="preserve"> for digestive health.</w:t>
      </w:r>
      <w:r w:rsidRPr="0035204C">
        <w:rPr>
          <w:rFonts w:ascii="Cambria" w:eastAsia="Times New Roman" w:hAnsi="Cambria" w:cs="Cambria"/>
          <w:color w:val="404F5E"/>
          <w:sz w:val="28"/>
          <w:szCs w:val="28"/>
          <w:shd w:val="clear" w:color="auto" w:fill="FFFFFF"/>
        </w:rPr>
        <w:t> </w:t>
      </w:r>
    </w:p>
    <w:p w14:paraId="08149946" w14:textId="77777777" w:rsidR="0035204C" w:rsidRPr="0035204C" w:rsidRDefault="0035204C" w:rsidP="0035204C">
      <w:pPr>
        <w:rPr>
          <w:rFonts w:ascii="Sofia Pro" w:eastAsia="Times New Roman" w:hAnsi="Sofia Pro" w:cs="Times New Roman"/>
        </w:rPr>
      </w:pPr>
    </w:p>
    <w:p w14:paraId="1948C396"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88B04B"/>
          <w:sz w:val="29"/>
          <w:szCs w:val="29"/>
          <w:shd w:val="clear" w:color="auto" w:fill="FFFFFF"/>
        </w:rPr>
        <w:t>Probiotics</w:t>
      </w:r>
    </w:p>
    <w:p w14:paraId="17840AF7" w14:textId="62452081" w:rsidR="0035204C" w:rsidRPr="0035204C" w:rsidRDefault="0035204C" w:rsidP="0035204C">
      <w:pPr>
        <w:rPr>
          <w:rFonts w:ascii="Sofia Pro" w:eastAsia="Times New Roman" w:hAnsi="Sofia Pro" w:cs="Times New Roman"/>
        </w:rPr>
      </w:pPr>
      <w:r>
        <w:rPr>
          <w:rFonts w:ascii="Sofia Pro" w:eastAsia="Times New Roman" w:hAnsi="Sofia Pro" w:cs="Times New Roman"/>
          <w:color w:val="404F5E"/>
          <w:shd w:val="clear" w:color="auto" w:fill="FFFFFF"/>
        </w:rPr>
        <w:br/>
      </w:r>
      <w:r w:rsidRPr="0035204C">
        <w:rPr>
          <w:rFonts w:ascii="Sofia Pro" w:eastAsia="Times New Roman" w:hAnsi="Sofia Pro" w:cs="Times New Roman"/>
          <w:color w:val="404F5E"/>
          <w:shd w:val="clear" w:color="auto" w:fill="FFFFFF"/>
        </w:rPr>
        <w:t xml:space="preserve">Probiotics are fermented food products or dietary supplements that contain beneficial microbes, including bacteria, bacterial spores, or fungi (yeasts). When consumed, they offer health benefits to the host, both by colonizing the gastrointestinal tract and by transient activity when passing through the body. Probiotics have been studied for their therapeutic benefits in a number of health conditions, including inflammatory bowel disease (IBD), irritable bowel syndrome (IBS), autoimmune diseases, obesity, and mental-emotional disorders. The health </w:t>
      </w:r>
      <w:r w:rsidRPr="0035204C">
        <w:rPr>
          <w:rFonts w:ascii="Sofia Pro" w:eastAsia="Times New Roman" w:hAnsi="Sofia Pro" w:cs="Times New Roman"/>
          <w:color w:val="404F5E"/>
          <w:shd w:val="clear" w:color="auto" w:fill="FFFFFF"/>
        </w:rPr>
        <w:lastRenderedPageBreak/>
        <w:t>benefits of probiotics can vary significantly depending on the specific strain or strains included.</w:t>
      </w:r>
    </w:p>
    <w:p w14:paraId="3FA5656B" w14:textId="77777777" w:rsidR="0035204C" w:rsidRPr="0035204C" w:rsidRDefault="0035204C" w:rsidP="0035204C">
      <w:pPr>
        <w:rPr>
          <w:rFonts w:ascii="Sofia Pro" w:eastAsia="Times New Roman" w:hAnsi="Sofia Pro" w:cs="Times New Roman"/>
        </w:rPr>
      </w:pPr>
    </w:p>
    <w:p w14:paraId="4730A2D8"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color w:val="404F5E"/>
          <w:shd w:val="clear" w:color="auto" w:fill="FFFFFF"/>
        </w:rPr>
        <w:t xml:space="preserve">Read more about probiotic supplements </w:t>
      </w:r>
      <w:hyperlink r:id="rId7" w:history="1">
        <w:r w:rsidRPr="0035204C">
          <w:rPr>
            <w:rFonts w:ascii="Sofia Pro" w:eastAsia="Times New Roman" w:hAnsi="Sofia Pro" w:cs="Times New Roman"/>
            <w:b/>
            <w:bCs/>
            <w:color w:val="3597DA"/>
            <w:u w:val="single"/>
            <w:shd w:val="clear" w:color="auto" w:fill="FFFFFF"/>
          </w:rPr>
          <w:t>here</w:t>
        </w:r>
      </w:hyperlink>
      <w:r w:rsidRPr="0035204C">
        <w:rPr>
          <w:rFonts w:ascii="Sofia Pro" w:eastAsia="Times New Roman" w:hAnsi="Sofia Pro" w:cs="Times New Roman"/>
          <w:color w:val="404F5E"/>
          <w:shd w:val="clear" w:color="auto" w:fill="FFFFFF"/>
        </w:rPr>
        <w:t>.</w:t>
      </w:r>
    </w:p>
    <w:p w14:paraId="2FE424AB" w14:textId="77777777" w:rsidR="0035204C" w:rsidRPr="0035204C" w:rsidRDefault="0035204C" w:rsidP="0035204C">
      <w:pPr>
        <w:rPr>
          <w:rFonts w:ascii="Sofia Pro" w:eastAsia="Times New Roman" w:hAnsi="Sofia Pro" w:cs="Times New Roman"/>
        </w:rPr>
      </w:pPr>
    </w:p>
    <w:p w14:paraId="5E5F72AF"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404F5E"/>
          <w:shd w:val="clear" w:color="auto" w:fill="FFFFFF"/>
        </w:rPr>
        <w:t xml:space="preserve">Find </w:t>
      </w:r>
      <w:hyperlink r:id="rId8" w:history="1">
        <w:r w:rsidRPr="0035204C">
          <w:rPr>
            <w:rFonts w:ascii="Sofia Pro" w:eastAsia="Times New Roman" w:hAnsi="Sofia Pro" w:cs="Times New Roman"/>
            <w:b/>
            <w:bCs/>
            <w:color w:val="3597DA"/>
            <w:u w:val="single"/>
            <w:shd w:val="clear" w:color="auto" w:fill="FFFFFF"/>
          </w:rPr>
          <w:t>probiotic-containing supplements</w:t>
        </w:r>
      </w:hyperlink>
      <w:r w:rsidRPr="0035204C">
        <w:rPr>
          <w:rFonts w:ascii="Sofia Pro" w:eastAsia="Times New Roman" w:hAnsi="Sofia Pro" w:cs="Times New Roman"/>
          <w:b/>
          <w:bCs/>
          <w:color w:val="404F5E"/>
          <w:shd w:val="clear" w:color="auto" w:fill="FFFFFF"/>
        </w:rPr>
        <w:t xml:space="preserve"> on Fullscript</w:t>
      </w:r>
    </w:p>
    <w:p w14:paraId="0EBF971E" w14:textId="77777777" w:rsidR="0035204C" w:rsidRPr="0035204C" w:rsidRDefault="0035204C" w:rsidP="0035204C">
      <w:pPr>
        <w:shd w:val="clear" w:color="auto" w:fill="FFFFFF"/>
        <w:rPr>
          <w:rFonts w:ascii="Sofia Pro" w:eastAsia="Times New Roman" w:hAnsi="Sofia Pro" w:cs="Times New Roman"/>
        </w:rPr>
      </w:pPr>
      <w:r w:rsidRPr="0035204C">
        <w:rPr>
          <w:rFonts w:ascii="Cambria" w:eastAsia="Times New Roman" w:hAnsi="Cambria" w:cs="Cambria"/>
          <w:color w:val="404F5E"/>
        </w:rPr>
        <w:t> </w:t>
      </w:r>
    </w:p>
    <w:p w14:paraId="671510D2"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88B04B"/>
          <w:sz w:val="29"/>
          <w:szCs w:val="29"/>
          <w:shd w:val="clear" w:color="auto" w:fill="FFFFFF"/>
        </w:rPr>
        <w:t>Digestive enzymes</w:t>
      </w:r>
    </w:p>
    <w:p w14:paraId="2E332799" w14:textId="393D1F13" w:rsidR="0035204C" w:rsidRPr="0035204C" w:rsidRDefault="0035204C" w:rsidP="0035204C">
      <w:pPr>
        <w:rPr>
          <w:rFonts w:ascii="Sofia Pro" w:eastAsia="Times New Roman" w:hAnsi="Sofia Pro" w:cs="Times New Roman"/>
        </w:rPr>
      </w:pPr>
      <w:r>
        <w:rPr>
          <w:rFonts w:ascii="Sofia Pro" w:eastAsia="Times New Roman" w:hAnsi="Sofia Pro" w:cs="Times New Roman"/>
          <w:color w:val="404F5E"/>
          <w:sz w:val="21"/>
          <w:szCs w:val="21"/>
          <w:shd w:val="clear" w:color="auto" w:fill="FFFFFF"/>
        </w:rPr>
        <w:br/>
      </w:r>
      <w:r w:rsidRPr="0035204C">
        <w:rPr>
          <w:rFonts w:ascii="Sofia Pro" w:eastAsia="Times New Roman" w:hAnsi="Sofia Pro" w:cs="Times New Roman"/>
          <w:color w:val="404F5E"/>
          <w:shd w:val="clear" w:color="auto" w:fill="FFFFFF"/>
        </w:rPr>
        <w:t>Enzymes are substances that increase the rate of chemical reactions in the body (catalysts). Specifically, digestive enzymes are secreted by the digestive tract to aid in digesting fats, proteins, and carbohydrates consumed through the diet. Enzyme supplementation may be beneficial for individuals with food sensitivities, such as lactose intolerance, and certain gastrointestinal disorders. Enzyme supplements may include a variety of enzymes from different sources, such as pancreatic enzymes (e.g., porcine or bovine sources), plant-based enzymes (e.g., bromelain from pineapple, papain from papaya), and microbe-derived enzymes. Each enzyme breaks down a specific component of food. For example, lipase aids in the digestion of lipids and protease aids in the digestion of proteins.</w:t>
      </w:r>
      <w:r w:rsidRPr="0035204C">
        <w:rPr>
          <w:rFonts w:ascii="Cambria" w:eastAsia="Times New Roman" w:hAnsi="Cambria" w:cs="Cambria"/>
          <w:color w:val="404F5E"/>
          <w:shd w:val="clear" w:color="auto" w:fill="FFFFFF"/>
        </w:rPr>
        <w:t> </w:t>
      </w:r>
    </w:p>
    <w:p w14:paraId="7B82F437" w14:textId="77777777" w:rsidR="0035204C" w:rsidRPr="0035204C" w:rsidRDefault="0035204C" w:rsidP="0035204C">
      <w:pPr>
        <w:rPr>
          <w:rFonts w:ascii="Sofia Pro" w:eastAsia="Times New Roman" w:hAnsi="Sofia Pro" w:cs="Times New Roman"/>
        </w:rPr>
      </w:pPr>
    </w:p>
    <w:p w14:paraId="69DFE7CD"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404F5E"/>
          <w:shd w:val="clear" w:color="auto" w:fill="FFFFFF"/>
        </w:rPr>
        <w:t xml:space="preserve">Find </w:t>
      </w:r>
      <w:hyperlink r:id="rId9" w:history="1">
        <w:r w:rsidRPr="0035204C">
          <w:rPr>
            <w:rFonts w:ascii="Sofia Pro" w:eastAsia="Times New Roman" w:hAnsi="Sofia Pro" w:cs="Times New Roman"/>
            <w:b/>
            <w:bCs/>
            <w:color w:val="3597DA"/>
            <w:u w:val="single"/>
            <w:shd w:val="clear" w:color="auto" w:fill="FFFFFF"/>
          </w:rPr>
          <w:t>digestive enzyme-containing supplements</w:t>
        </w:r>
      </w:hyperlink>
      <w:r w:rsidRPr="0035204C">
        <w:rPr>
          <w:rFonts w:ascii="Sofia Pro" w:eastAsia="Times New Roman" w:hAnsi="Sofia Pro" w:cs="Times New Roman"/>
          <w:b/>
          <w:bCs/>
          <w:color w:val="404F5E"/>
          <w:shd w:val="clear" w:color="auto" w:fill="FFFFFF"/>
        </w:rPr>
        <w:t xml:space="preserve"> on Fullscript</w:t>
      </w:r>
    </w:p>
    <w:p w14:paraId="4DCC8D32" w14:textId="77777777" w:rsidR="0035204C" w:rsidRPr="0035204C" w:rsidRDefault="0035204C" w:rsidP="0035204C">
      <w:pPr>
        <w:rPr>
          <w:rFonts w:ascii="Sofia Pro" w:eastAsia="Times New Roman" w:hAnsi="Sofia Pro" w:cs="Times New Roman"/>
        </w:rPr>
      </w:pPr>
    </w:p>
    <w:p w14:paraId="3B519C51"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88B04B"/>
          <w:sz w:val="29"/>
          <w:szCs w:val="29"/>
          <w:shd w:val="clear" w:color="auto" w:fill="FFFFFF"/>
        </w:rPr>
        <w:t>Fiber</w:t>
      </w:r>
    </w:p>
    <w:p w14:paraId="5F0CF898" w14:textId="77777777" w:rsidR="0035204C" w:rsidRDefault="0035204C" w:rsidP="0035204C">
      <w:pPr>
        <w:rPr>
          <w:rFonts w:ascii="Sofia Pro" w:eastAsia="Times New Roman" w:hAnsi="Sofia Pro" w:cs="Times New Roman"/>
          <w:color w:val="404F5E"/>
          <w:sz w:val="21"/>
          <w:szCs w:val="21"/>
          <w:shd w:val="clear" w:color="auto" w:fill="FFFFFF"/>
        </w:rPr>
      </w:pPr>
    </w:p>
    <w:p w14:paraId="44E6B182" w14:textId="78DDFEBB"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color w:val="404F5E"/>
          <w:shd w:val="clear" w:color="auto" w:fill="FFFFFF"/>
        </w:rPr>
        <w:t>Fiber is an umbrella term for the carbohydrates found in plant foods that resist digestion and absorption in the human small intestine. High-fiber foods include vegetables, fruit, legumes, nuts, seeds, and whole grains.</w:t>
      </w:r>
      <w:r w:rsidRPr="0035204C">
        <w:rPr>
          <w:rFonts w:ascii="Cambria" w:eastAsia="Times New Roman" w:hAnsi="Cambria" w:cs="Cambria"/>
          <w:color w:val="404F5E"/>
          <w:shd w:val="clear" w:color="auto" w:fill="FFFFFF"/>
        </w:rPr>
        <w:t> </w:t>
      </w:r>
    </w:p>
    <w:p w14:paraId="61349926" w14:textId="77777777" w:rsidR="0035204C" w:rsidRPr="0035204C" w:rsidRDefault="0035204C" w:rsidP="0035204C">
      <w:pPr>
        <w:rPr>
          <w:rFonts w:ascii="Sofia Pro" w:eastAsia="Times New Roman" w:hAnsi="Sofia Pro" w:cs="Times New Roman"/>
        </w:rPr>
      </w:pPr>
    </w:p>
    <w:p w14:paraId="39E4273D"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color w:val="404F5E"/>
          <w:shd w:val="clear" w:color="auto" w:fill="FFFFFF"/>
        </w:rPr>
        <w:t>The two main forms of fiber are soluble fibers, which dissolve in water and slow transit time in the human digestive tract, and insoluble fibers, which do not dissolve in water, speed transit time in the human digestive tract, and increase fecal bulk. In addition to supporting digestion, research has shown that a high-fiber diet may reduce the risk of cancer, type 2 diabetes, cardiovascular diseases, and obesity.</w:t>
      </w:r>
      <w:r w:rsidRPr="0035204C">
        <w:rPr>
          <w:rFonts w:ascii="Cambria" w:eastAsia="Times New Roman" w:hAnsi="Cambria" w:cs="Cambria"/>
          <w:color w:val="404F5E"/>
          <w:shd w:val="clear" w:color="auto" w:fill="FFFFFF"/>
        </w:rPr>
        <w:t> </w:t>
      </w:r>
    </w:p>
    <w:p w14:paraId="00C2203D" w14:textId="77777777" w:rsidR="0035204C" w:rsidRPr="0035204C" w:rsidRDefault="0035204C" w:rsidP="0035204C">
      <w:pPr>
        <w:rPr>
          <w:rFonts w:ascii="Sofia Pro" w:eastAsia="Times New Roman" w:hAnsi="Sofia Pro" w:cs="Times New Roman"/>
        </w:rPr>
      </w:pPr>
    </w:p>
    <w:p w14:paraId="325B65CE"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color w:val="404F5E"/>
          <w:shd w:val="clear" w:color="auto" w:fill="FFFFFF"/>
        </w:rPr>
        <w:t>Prebiotics, one type of soluble fiber, possess unique characteristics and health effects. Prebiotics act as a source of fuel for beneficial microbes, promoting a healthy microbial profile, and providing a number of associated health benefits. Research is increasingly confirming the numerous health benefits of prebiotics.</w:t>
      </w:r>
      <w:r w:rsidRPr="0035204C">
        <w:rPr>
          <w:rFonts w:ascii="Cambria" w:eastAsia="Times New Roman" w:hAnsi="Cambria" w:cs="Cambria"/>
          <w:color w:val="404F5E"/>
          <w:shd w:val="clear" w:color="auto" w:fill="FFFFFF"/>
        </w:rPr>
        <w:t> </w:t>
      </w:r>
    </w:p>
    <w:p w14:paraId="775D58AA" w14:textId="77777777" w:rsidR="0035204C" w:rsidRPr="0035204C" w:rsidRDefault="0035204C" w:rsidP="0035204C">
      <w:pPr>
        <w:rPr>
          <w:rFonts w:ascii="Sofia Pro" w:eastAsia="Times New Roman" w:hAnsi="Sofia Pro" w:cs="Times New Roman"/>
        </w:rPr>
      </w:pPr>
    </w:p>
    <w:p w14:paraId="531F6C61"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color w:val="404F5E"/>
          <w:shd w:val="clear" w:color="auto" w:fill="FFFFFF"/>
        </w:rPr>
        <w:t xml:space="preserve">Read more about the difference between probiotics and prebiotics on the </w:t>
      </w:r>
      <w:hyperlink r:id="rId10" w:history="1">
        <w:r w:rsidRPr="0035204C">
          <w:rPr>
            <w:rFonts w:ascii="Sofia Pro" w:eastAsia="Times New Roman" w:hAnsi="Sofia Pro" w:cs="Times New Roman"/>
            <w:b/>
            <w:bCs/>
            <w:color w:val="3597DA"/>
            <w:u w:val="single"/>
            <w:shd w:val="clear" w:color="auto" w:fill="FFFFFF"/>
          </w:rPr>
          <w:t>Fullscript blog</w:t>
        </w:r>
      </w:hyperlink>
      <w:r w:rsidRPr="0035204C">
        <w:rPr>
          <w:rFonts w:ascii="Sofia Pro" w:eastAsia="Times New Roman" w:hAnsi="Sofia Pro" w:cs="Times New Roman"/>
          <w:color w:val="404F5E"/>
          <w:shd w:val="clear" w:color="auto" w:fill="FFFFFF"/>
        </w:rPr>
        <w:t>.</w:t>
      </w:r>
    </w:p>
    <w:p w14:paraId="778D95C8" w14:textId="77777777" w:rsidR="0035204C" w:rsidRPr="0035204C" w:rsidRDefault="0035204C" w:rsidP="0035204C">
      <w:pPr>
        <w:rPr>
          <w:rFonts w:ascii="Sofia Pro" w:eastAsia="Times New Roman" w:hAnsi="Sofia Pro" w:cs="Times New Roman"/>
        </w:rPr>
      </w:pPr>
    </w:p>
    <w:p w14:paraId="0DB823FA"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404F5E"/>
          <w:shd w:val="clear" w:color="auto" w:fill="FFFFFF"/>
        </w:rPr>
        <w:t xml:space="preserve">Find </w:t>
      </w:r>
      <w:hyperlink r:id="rId11" w:history="1">
        <w:r w:rsidRPr="0035204C">
          <w:rPr>
            <w:rFonts w:ascii="Sofia Pro" w:eastAsia="Times New Roman" w:hAnsi="Sofia Pro" w:cs="Times New Roman"/>
            <w:b/>
            <w:bCs/>
            <w:color w:val="3597DA"/>
            <w:u w:val="single"/>
            <w:shd w:val="clear" w:color="auto" w:fill="FFFFFF"/>
          </w:rPr>
          <w:t>fiber-containing supplements</w:t>
        </w:r>
      </w:hyperlink>
      <w:r w:rsidRPr="0035204C">
        <w:rPr>
          <w:rFonts w:ascii="Sofia Pro" w:eastAsia="Times New Roman" w:hAnsi="Sofia Pro" w:cs="Times New Roman"/>
          <w:b/>
          <w:bCs/>
          <w:color w:val="404F5E"/>
          <w:shd w:val="clear" w:color="auto" w:fill="FFFFFF"/>
        </w:rPr>
        <w:t xml:space="preserve"> on Fullscript</w:t>
      </w:r>
    </w:p>
    <w:p w14:paraId="6C48ED48" w14:textId="77777777" w:rsidR="0035204C" w:rsidRPr="0035204C" w:rsidRDefault="0035204C" w:rsidP="0035204C">
      <w:pPr>
        <w:rPr>
          <w:rFonts w:ascii="Sofia Pro" w:eastAsia="Times New Roman" w:hAnsi="Sofia Pro" w:cs="Times New Roman"/>
        </w:rPr>
      </w:pPr>
    </w:p>
    <w:p w14:paraId="44C3DD97"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88B04B"/>
          <w:sz w:val="29"/>
          <w:szCs w:val="29"/>
          <w:shd w:val="clear" w:color="auto" w:fill="FFFFFF"/>
        </w:rPr>
        <w:t>L-glutamine</w:t>
      </w:r>
    </w:p>
    <w:p w14:paraId="7EF091D0" w14:textId="77777777" w:rsidR="0035204C" w:rsidRDefault="0035204C" w:rsidP="0035204C">
      <w:pPr>
        <w:rPr>
          <w:rFonts w:ascii="Sofia Pro" w:eastAsia="Times New Roman" w:hAnsi="Sofia Pro" w:cs="Times New Roman"/>
          <w:color w:val="404F5E"/>
          <w:sz w:val="21"/>
          <w:szCs w:val="21"/>
          <w:shd w:val="clear" w:color="auto" w:fill="FFFFFF"/>
        </w:rPr>
      </w:pPr>
    </w:p>
    <w:p w14:paraId="2918BC34" w14:textId="0FA9C4D3"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color w:val="404F5E"/>
          <w:shd w:val="clear" w:color="auto" w:fill="FFFFFF"/>
        </w:rPr>
        <w:t xml:space="preserve">L-glutamine is the most abundant amino acid in the human body and is used as a substrate (material) by the small and large intestines for energy production. L-glutamine also plays a role in liver cell reproduction and energy metabolism in the liver. L-glutamine supplementation may reduce intestinal cell death that normally occurs with exposure to stress, such as intense heat and exercise. It may also benefit </w:t>
      </w:r>
      <w:r w:rsidRPr="0035204C">
        <w:rPr>
          <w:rFonts w:ascii="Sofia Pro" w:eastAsia="Times New Roman" w:hAnsi="Sofia Pro" w:cs="Times New Roman"/>
          <w:color w:val="404F5E"/>
          <w:shd w:val="clear" w:color="auto" w:fill="FFFFFF"/>
        </w:rPr>
        <w:lastRenderedPageBreak/>
        <w:t>individuals with certain digestive conditions, such as Crohn’s disease and short bowel syndrome.</w:t>
      </w:r>
      <w:r w:rsidRPr="0035204C">
        <w:rPr>
          <w:rFonts w:ascii="Cambria" w:eastAsia="Times New Roman" w:hAnsi="Cambria" w:cs="Cambria"/>
          <w:color w:val="404F5E"/>
          <w:shd w:val="clear" w:color="auto" w:fill="FFFFFF"/>
        </w:rPr>
        <w:t> </w:t>
      </w:r>
    </w:p>
    <w:p w14:paraId="34F8E245" w14:textId="77777777" w:rsidR="0035204C" w:rsidRPr="0035204C" w:rsidRDefault="0035204C" w:rsidP="0035204C">
      <w:pPr>
        <w:rPr>
          <w:rFonts w:ascii="Sofia Pro" w:eastAsia="Times New Roman" w:hAnsi="Sofia Pro" w:cs="Times New Roman"/>
        </w:rPr>
      </w:pPr>
    </w:p>
    <w:p w14:paraId="4B0D4091"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color w:val="404F5E"/>
          <w:shd w:val="clear" w:color="auto" w:fill="FFFFFF"/>
        </w:rPr>
        <w:t>Research has shown that the health benefits of L-glutamine may be attributed to its ability to modulate inflammation, protect against cellular stress and death, and regulate the reproduction of intestinal cells.</w:t>
      </w:r>
    </w:p>
    <w:p w14:paraId="5672C9CD" w14:textId="77777777" w:rsidR="0035204C" w:rsidRPr="0035204C" w:rsidRDefault="0035204C" w:rsidP="0035204C">
      <w:pPr>
        <w:rPr>
          <w:rFonts w:ascii="Sofia Pro" w:eastAsia="Times New Roman" w:hAnsi="Sofia Pro" w:cs="Times New Roman"/>
        </w:rPr>
      </w:pPr>
    </w:p>
    <w:p w14:paraId="0CB4901F" w14:textId="4088C898"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404F5E"/>
          <w:shd w:val="clear" w:color="auto" w:fill="FFFFFF"/>
        </w:rPr>
        <w:t xml:space="preserve">Find </w:t>
      </w:r>
      <w:hyperlink r:id="rId12" w:history="1">
        <w:r w:rsidR="00B83E19">
          <w:rPr>
            <w:rFonts w:ascii="Sofia Pro" w:eastAsia="Times New Roman" w:hAnsi="Sofia Pro" w:cs="Times New Roman"/>
            <w:b/>
            <w:bCs/>
            <w:color w:val="3597DA"/>
            <w:u w:val="single"/>
            <w:shd w:val="clear" w:color="auto" w:fill="FFFFFF"/>
          </w:rPr>
          <w:t>L-glutamine-containing supplements</w:t>
        </w:r>
      </w:hyperlink>
      <w:r w:rsidRPr="0035204C">
        <w:rPr>
          <w:rFonts w:ascii="Sofia Pro" w:eastAsia="Times New Roman" w:hAnsi="Sofia Pro" w:cs="Times New Roman"/>
          <w:b/>
          <w:bCs/>
          <w:color w:val="404F5E"/>
          <w:shd w:val="clear" w:color="auto" w:fill="FFFFFF"/>
        </w:rPr>
        <w:t xml:space="preserve"> on Fullscript</w:t>
      </w:r>
    </w:p>
    <w:p w14:paraId="0609B627" w14:textId="77777777" w:rsidR="0035204C" w:rsidRPr="0035204C" w:rsidRDefault="0035204C" w:rsidP="0035204C">
      <w:pPr>
        <w:rPr>
          <w:rFonts w:ascii="Sofia Pro" w:eastAsia="Times New Roman" w:hAnsi="Sofia Pro" w:cs="Times New Roman"/>
        </w:rPr>
      </w:pPr>
    </w:p>
    <w:p w14:paraId="3D9DB52F" w14:textId="77777777" w:rsidR="0035204C" w:rsidRPr="0035204C" w:rsidRDefault="0035204C" w:rsidP="0035204C">
      <w:pPr>
        <w:rPr>
          <w:rFonts w:ascii="Sofia Pro" w:eastAsia="Times New Roman" w:hAnsi="Sofia Pro" w:cs="Times New Roman"/>
        </w:rPr>
      </w:pPr>
      <w:proofErr w:type="spellStart"/>
      <w:r w:rsidRPr="0035204C">
        <w:rPr>
          <w:rFonts w:ascii="Sofia Pro" w:eastAsia="Times New Roman" w:hAnsi="Sofia Pro" w:cs="Times New Roman"/>
          <w:b/>
          <w:bCs/>
          <w:color w:val="88B04B"/>
          <w:sz w:val="29"/>
          <w:szCs w:val="29"/>
          <w:shd w:val="clear" w:color="auto" w:fill="FFFFFF"/>
        </w:rPr>
        <w:t>Deglycyrrhizinated</w:t>
      </w:r>
      <w:proofErr w:type="spellEnd"/>
      <w:r w:rsidRPr="0035204C">
        <w:rPr>
          <w:rFonts w:ascii="Sofia Pro" w:eastAsia="Times New Roman" w:hAnsi="Sofia Pro" w:cs="Times New Roman"/>
          <w:b/>
          <w:bCs/>
          <w:color w:val="88B04B"/>
          <w:sz w:val="29"/>
          <w:szCs w:val="29"/>
          <w:shd w:val="clear" w:color="auto" w:fill="FFFFFF"/>
        </w:rPr>
        <w:t xml:space="preserve"> licorice</w:t>
      </w:r>
    </w:p>
    <w:p w14:paraId="663C9CB2" w14:textId="6E16DD7C" w:rsidR="0035204C" w:rsidRPr="0035204C" w:rsidRDefault="0035204C" w:rsidP="0035204C">
      <w:pPr>
        <w:rPr>
          <w:rFonts w:ascii="Sofia Pro" w:eastAsia="Times New Roman" w:hAnsi="Sofia Pro" w:cs="Times New Roman"/>
        </w:rPr>
      </w:pPr>
      <w:r>
        <w:rPr>
          <w:rFonts w:ascii="Sofia Pro" w:eastAsia="Times New Roman" w:hAnsi="Sofia Pro" w:cs="Times New Roman"/>
          <w:color w:val="404F5E"/>
          <w:sz w:val="21"/>
          <w:szCs w:val="21"/>
          <w:shd w:val="clear" w:color="auto" w:fill="FFFFFF"/>
        </w:rPr>
        <w:br/>
      </w:r>
      <w:r w:rsidRPr="0035204C">
        <w:rPr>
          <w:rFonts w:ascii="Sofia Pro" w:eastAsia="Times New Roman" w:hAnsi="Sofia Pro" w:cs="Times New Roman"/>
          <w:color w:val="404F5E"/>
          <w:shd w:val="clear" w:color="auto" w:fill="FFFFFF"/>
        </w:rPr>
        <w:t xml:space="preserve">Licorice is a medicinal herb grown in parts of Greece, Turkey, and Asia. The plant’s roots have laxative, antimicrobial, demulcent, antioxidant, and liver-protecting properties. An extract of licorice root, known as </w:t>
      </w:r>
      <w:proofErr w:type="spellStart"/>
      <w:r w:rsidRPr="0035204C">
        <w:rPr>
          <w:rFonts w:ascii="Sofia Pro" w:eastAsia="Times New Roman" w:hAnsi="Sofia Pro" w:cs="Times New Roman"/>
          <w:color w:val="404F5E"/>
          <w:shd w:val="clear" w:color="auto" w:fill="FFFFFF"/>
        </w:rPr>
        <w:t>deglycyrrhizinated</w:t>
      </w:r>
      <w:proofErr w:type="spellEnd"/>
      <w:r w:rsidRPr="0035204C">
        <w:rPr>
          <w:rFonts w:ascii="Sofia Pro" w:eastAsia="Times New Roman" w:hAnsi="Sofia Pro" w:cs="Times New Roman"/>
          <w:color w:val="404F5E"/>
          <w:shd w:val="clear" w:color="auto" w:fill="FFFFFF"/>
        </w:rPr>
        <w:t xml:space="preserve"> licorice (DGL), is used in the treatment of inflammatory bowel diseases, peptic ulcers, and gastric ulcers. DGL supplementation may also help improve symptoms of indigestion, such as </w:t>
      </w:r>
      <w:hyperlink r:id="rId13" w:history="1">
        <w:r w:rsidRPr="0035204C">
          <w:rPr>
            <w:rFonts w:ascii="Sofia Pro" w:eastAsia="Times New Roman" w:hAnsi="Sofia Pro" w:cs="Times New Roman"/>
            <w:b/>
            <w:bCs/>
            <w:color w:val="3597DA"/>
            <w:u w:val="single"/>
            <w:shd w:val="clear" w:color="auto" w:fill="FFFFFF"/>
          </w:rPr>
          <w:t>heartburn</w:t>
        </w:r>
      </w:hyperlink>
      <w:r w:rsidRPr="0035204C">
        <w:rPr>
          <w:rFonts w:ascii="Sofia Pro" w:eastAsia="Times New Roman" w:hAnsi="Sofia Pro" w:cs="Times New Roman"/>
          <w:color w:val="404F5E"/>
          <w:shd w:val="clear" w:color="auto" w:fill="FFFFFF"/>
        </w:rPr>
        <w:t>, belching, bloating, and nausea. Clinical studies have found DGL supplements to be safe and well-tolerated.</w:t>
      </w:r>
    </w:p>
    <w:p w14:paraId="3E544396" w14:textId="77777777" w:rsidR="0035204C" w:rsidRPr="0035204C" w:rsidRDefault="0035204C" w:rsidP="0035204C">
      <w:pPr>
        <w:rPr>
          <w:rFonts w:ascii="Sofia Pro" w:eastAsia="Times New Roman" w:hAnsi="Sofia Pro" w:cs="Times New Roman"/>
        </w:rPr>
      </w:pPr>
    </w:p>
    <w:p w14:paraId="41B1B30D" w14:textId="77777777" w:rsidR="0035204C" w:rsidRPr="0035204C" w:rsidRDefault="0035204C" w:rsidP="0035204C">
      <w:pPr>
        <w:rPr>
          <w:rFonts w:ascii="Sofia Pro" w:eastAsia="Times New Roman" w:hAnsi="Sofia Pro" w:cs="Times New Roman"/>
        </w:rPr>
      </w:pPr>
      <w:r w:rsidRPr="0035204C">
        <w:rPr>
          <w:rFonts w:ascii="Sofia Pro" w:eastAsia="Times New Roman" w:hAnsi="Sofia Pro" w:cs="Times New Roman"/>
          <w:b/>
          <w:bCs/>
          <w:color w:val="404F5E"/>
          <w:shd w:val="clear" w:color="auto" w:fill="FFFFFF"/>
        </w:rPr>
        <w:t xml:space="preserve">Find </w:t>
      </w:r>
      <w:hyperlink r:id="rId14" w:history="1">
        <w:r w:rsidRPr="0035204C">
          <w:rPr>
            <w:rFonts w:ascii="Sofia Pro" w:eastAsia="Times New Roman" w:hAnsi="Sofia Pro" w:cs="Times New Roman"/>
            <w:b/>
            <w:bCs/>
            <w:color w:val="3597DA"/>
            <w:u w:val="single"/>
            <w:shd w:val="clear" w:color="auto" w:fill="FFFFFF"/>
          </w:rPr>
          <w:t>DGL-containing supplements</w:t>
        </w:r>
      </w:hyperlink>
      <w:r w:rsidRPr="0035204C">
        <w:rPr>
          <w:rFonts w:ascii="Sofia Pro" w:eastAsia="Times New Roman" w:hAnsi="Sofia Pro" w:cs="Times New Roman"/>
          <w:b/>
          <w:bCs/>
          <w:color w:val="404F5E"/>
          <w:shd w:val="clear" w:color="auto" w:fill="FFFFFF"/>
        </w:rPr>
        <w:t xml:space="preserve"> on Fullscript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5204C" w:rsidRPr="0035204C" w14:paraId="5297CA01" w14:textId="77777777" w:rsidTr="0035204C">
        <w:trPr>
          <w:trHeight w:val="1420"/>
        </w:trPr>
        <w:tc>
          <w:tcPr>
            <w:tcW w:w="0" w:type="auto"/>
            <w:tcMar>
              <w:top w:w="140" w:type="dxa"/>
              <w:left w:w="100" w:type="dxa"/>
              <w:bottom w:w="100" w:type="dxa"/>
              <w:right w:w="100" w:type="dxa"/>
            </w:tcMar>
            <w:hideMark/>
          </w:tcPr>
          <w:p w14:paraId="592EC03B" w14:textId="77777777" w:rsidR="0035204C" w:rsidRPr="0035204C" w:rsidRDefault="0035204C" w:rsidP="0035204C">
            <w:pPr>
              <w:rPr>
                <w:rFonts w:ascii="Sofia Pro" w:eastAsia="Times New Roman" w:hAnsi="Sofia Pro" w:cs="Times New Roman"/>
              </w:rPr>
            </w:pPr>
          </w:p>
          <w:tbl>
            <w:tblPr>
              <w:tblW w:w="9160" w:type="dxa"/>
              <w:jc w:val="center"/>
              <w:tblCellMar>
                <w:top w:w="15" w:type="dxa"/>
                <w:left w:w="15" w:type="dxa"/>
                <w:bottom w:w="15" w:type="dxa"/>
                <w:right w:w="15" w:type="dxa"/>
              </w:tblCellMar>
              <w:tblLook w:val="04A0" w:firstRow="1" w:lastRow="0" w:firstColumn="1" w:lastColumn="0" w:noHBand="0" w:noVBand="1"/>
            </w:tblPr>
            <w:tblGrid>
              <w:gridCol w:w="9160"/>
            </w:tblGrid>
            <w:tr w:rsidR="0035204C" w:rsidRPr="0035204C" w14:paraId="73434124" w14:textId="77777777" w:rsidTr="0035204C">
              <w:trPr>
                <w:trHeight w:val="1200"/>
                <w:jc w:val="center"/>
              </w:trPr>
              <w:tc>
                <w:tcPr>
                  <w:tcW w:w="0" w:type="auto"/>
                  <w:tcMar>
                    <w:top w:w="0" w:type="dxa"/>
                    <w:left w:w="280" w:type="dxa"/>
                    <w:bottom w:w="140" w:type="dxa"/>
                    <w:right w:w="280" w:type="dxa"/>
                  </w:tcMar>
                  <w:hideMark/>
                </w:tcPr>
                <w:p w14:paraId="71916E59" w14:textId="351AFE4A" w:rsidR="0035204C" w:rsidRPr="0035204C" w:rsidRDefault="00B83E19" w:rsidP="0035204C">
                  <w:pPr>
                    <w:ind w:left="-270" w:hanging="270"/>
                    <w:jc w:val="center"/>
                    <w:rPr>
                      <w:rFonts w:ascii="Sofia Pro" w:eastAsia="Times New Roman" w:hAnsi="Sofia Pro" w:cs="Times New Roman"/>
                      <w:sz w:val="28"/>
                      <w:szCs w:val="28"/>
                    </w:rPr>
                  </w:pPr>
                  <w:hyperlink r:id="rId15" w:history="1">
                    <w:r w:rsidR="0035204C" w:rsidRPr="0035204C">
                      <w:rPr>
                        <w:rFonts w:ascii="Sofia Pro" w:eastAsia="Times New Roman" w:hAnsi="Sofia Pro" w:cs="Times New Roman"/>
                        <w:b/>
                        <w:bCs/>
                        <w:color w:val="3597DA"/>
                        <w:sz w:val="28"/>
                        <w:szCs w:val="28"/>
                        <w:u w:val="single"/>
                        <w:shd w:val="clear" w:color="auto" w:fill="FFFFFF"/>
                      </w:rPr>
                      <w:t>Log in</w:t>
                    </w:r>
                  </w:hyperlink>
                  <w:r w:rsidR="0035204C" w:rsidRPr="0035204C">
                    <w:rPr>
                      <w:rFonts w:ascii="Sofia Pro" w:eastAsia="Times New Roman" w:hAnsi="Sofia Pro" w:cs="Times New Roman"/>
                      <w:b/>
                      <w:bCs/>
                      <w:color w:val="3597DA"/>
                      <w:sz w:val="28"/>
                      <w:szCs w:val="28"/>
                      <w:shd w:val="clear" w:color="auto" w:fill="FFFFFF"/>
                    </w:rPr>
                    <w:t xml:space="preserve"> to your Fullscript account now to explore these supplements and receive a 5% discount on your order!</w:t>
                  </w:r>
                </w:p>
              </w:tc>
            </w:tr>
          </w:tbl>
          <w:p w14:paraId="7627092C" w14:textId="078F1873" w:rsidR="0035204C" w:rsidRPr="0035204C" w:rsidRDefault="0035204C" w:rsidP="0035204C">
            <w:pPr>
              <w:jc w:val="center"/>
              <w:rPr>
                <w:rFonts w:ascii="Sofia Pro" w:eastAsia="Times New Roman" w:hAnsi="Sofia Pro" w:cs="Times New Roman"/>
              </w:rPr>
            </w:pPr>
            <w:r w:rsidRPr="0035204C">
              <w:rPr>
                <w:rFonts w:ascii="Sofia Pro" w:eastAsia="Times New Roman" w:hAnsi="Sofia Pro" w:cs="Times New Roman"/>
                <w:b/>
                <w:bCs/>
                <w:color w:val="404F5E"/>
                <w:sz w:val="21"/>
                <w:szCs w:val="21"/>
                <w:bdr w:val="none" w:sz="0" w:space="0" w:color="auto" w:frame="1"/>
                <w:shd w:val="clear" w:color="auto" w:fill="FFFFFF"/>
              </w:rPr>
              <w:fldChar w:fldCharType="begin"/>
            </w:r>
            <w:r w:rsidRPr="0035204C">
              <w:rPr>
                <w:rFonts w:ascii="Sofia Pro" w:eastAsia="Times New Roman" w:hAnsi="Sofia Pro" w:cs="Times New Roman"/>
                <w:b/>
                <w:bCs/>
                <w:color w:val="404F5E"/>
                <w:sz w:val="21"/>
                <w:szCs w:val="21"/>
                <w:bdr w:val="none" w:sz="0" w:space="0" w:color="auto" w:frame="1"/>
                <w:shd w:val="clear" w:color="auto" w:fill="FFFFFF"/>
              </w:rPr>
              <w:instrText xml:space="preserve"> INCLUDEPICTURE "https://lh6.googleusercontent.com/0uPQau7q5wVBrbIsFhkvZhy8Mp4nuhyr1cn02G97zltvezUcvB2YzwuV-Ovh34Gb9Xhl6QhUrkCpeaDCFXTfZ2c_fpLFeGoh655fRMVQTUYK3ry2f3HqwD4KOKzRK3Ck9Qtz165H" \* MERGEFORMATINET </w:instrText>
            </w:r>
            <w:r w:rsidRPr="0035204C">
              <w:rPr>
                <w:rFonts w:ascii="Sofia Pro" w:eastAsia="Times New Roman" w:hAnsi="Sofia Pro" w:cs="Times New Roman"/>
                <w:b/>
                <w:bCs/>
                <w:color w:val="404F5E"/>
                <w:sz w:val="21"/>
                <w:szCs w:val="21"/>
                <w:bdr w:val="none" w:sz="0" w:space="0" w:color="auto" w:frame="1"/>
                <w:shd w:val="clear" w:color="auto" w:fill="FFFFFF"/>
              </w:rPr>
              <w:fldChar w:fldCharType="separate"/>
            </w:r>
            <w:r w:rsidRPr="0035204C">
              <w:rPr>
                <w:rFonts w:ascii="Sofia Pro" w:eastAsia="Times New Roman" w:hAnsi="Sofia Pro" w:cs="Times New Roman"/>
                <w:b/>
                <w:bCs/>
                <w:noProof/>
                <w:color w:val="404F5E"/>
                <w:sz w:val="21"/>
                <w:szCs w:val="21"/>
                <w:bdr w:val="none" w:sz="0" w:space="0" w:color="auto" w:frame="1"/>
                <w:shd w:val="clear" w:color="auto" w:fill="FFFFFF"/>
              </w:rPr>
              <w:drawing>
                <wp:inline distT="0" distB="0" distL="0" distR="0" wp14:anchorId="33DCF423" wp14:editId="439A97F1">
                  <wp:extent cx="4923155" cy="1297305"/>
                  <wp:effectExtent l="0" t="0" r="4445" b="0"/>
                  <wp:docPr id="1" name="Picture 1" descr="A picture containing green, mirror, table, holding&#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een, mirror, table, holding&#10;&#10;Description automatically generate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3155" cy="1297305"/>
                          </a:xfrm>
                          <a:prstGeom prst="rect">
                            <a:avLst/>
                          </a:prstGeom>
                          <a:noFill/>
                          <a:ln>
                            <a:noFill/>
                          </a:ln>
                        </pic:spPr>
                      </pic:pic>
                    </a:graphicData>
                  </a:graphic>
                </wp:inline>
              </w:drawing>
            </w:r>
            <w:r w:rsidRPr="0035204C">
              <w:rPr>
                <w:rFonts w:ascii="Sofia Pro" w:eastAsia="Times New Roman" w:hAnsi="Sofia Pro" w:cs="Times New Roman"/>
                <w:b/>
                <w:bCs/>
                <w:color w:val="404F5E"/>
                <w:sz w:val="21"/>
                <w:szCs w:val="21"/>
                <w:bdr w:val="none" w:sz="0" w:space="0" w:color="auto" w:frame="1"/>
                <w:shd w:val="clear" w:color="auto" w:fill="FFFFFF"/>
              </w:rPr>
              <w:fldChar w:fldCharType="end"/>
            </w:r>
          </w:p>
        </w:tc>
      </w:tr>
    </w:tbl>
    <w:p w14:paraId="242D6D4B" w14:textId="77777777" w:rsidR="0035204C" w:rsidRPr="0035204C" w:rsidRDefault="0035204C" w:rsidP="0035204C">
      <w:pPr>
        <w:rPr>
          <w:rFonts w:ascii="Sofia Pro" w:eastAsia="Times New Roman" w:hAnsi="Sofia Pro"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6"/>
      </w:tblGrid>
      <w:tr w:rsidR="0035204C" w:rsidRPr="0035204C" w14:paraId="6C3B2730" w14:textId="77777777" w:rsidTr="0035204C">
        <w:tc>
          <w:tcPr>
            <w:tcW w:w="0" w:type="auto"/>
            <w:hideMark/>
          </w:tcPr>
          <w:p w14:paraId="7DC6A36B" w14:textId="77777777" w:rsidR="0035204C" w:rsidRPr="0035204C" w:rsidRDefault="0035204C" w:rsidP="0035204C">
            <w:pPr>
              <w:rPr>
                <w:rFonts w:ascii="Sofia Pro" w:eastAsia="Times New Roman" w:hAnsi="Sofia Pro"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5204C" w:rsidRPr="0035204C" w14:paraId="48C324B3" w14:textId="77777777">
              <w:tc>
                <w:tcPr>
                  <w:tcW w:w="0" w:type="auto"/>
                  <w:hideMark/>
                </w:tcPr>
                <w:p w14:paraId="48784385" w14:textId="77777777" w:rsidR="0035204C" w:rsidRPr="0035204C" w:rsidRDefault="0035204C" w:rsidP="0035204C">
                  <w:pPr>
                    <w:rPr>
                      <w:rFonts w:ascii="Sofia Pro" w:eastAsia="Times New Roman" w:hAnsi="Sofia Pro" w:cs="Times New Roman"/>
                    </w:rPr>
                  </w:pPr>
                </w:p>
              </w:tc>
            </w:tr>
          </w:tbl>
          <w:p w14:paraId="0163C9A3" w14:textId="77777777" w:rsidR="0035204C" w:rsidRPr="0035204C" w:rsidRDefault="0035204C" w:rsidP="0035204C">
            <w:pPr>
              <w:rPr>
                <w:rFonts w:ascii="Sofia Pro" w:eastAsia="Times New Roman" w:hAnsi="Sofia Pro" w:cs="Times New Roman"/>
              </w:rPr>
            </w:pPr>
          </w:p>
        </w:tc>
      </w:tr>
    </w:tbl>
    <w:p w14:paraId="345B4663" w14:textId="77777777" w:rsidR="0035204C" w:rsidRPr="0035204C" w:rsidRDefault="0035204C" w:rsidP="0035204C">
      <w:pPr>
        <w:rPr>
          <w:rFonts w:ascii="Sofia Pro" w:eastAsia="Times New Roman" w:hAnsi="Sofia Pro" w:cs="Times New Roman"/>
        </w:rPr>
      </w:pPr>
    </w:p>
    <w:p w14:paraId="297F2F75" w14:textId="77777777" w:rsidR="00EF5047" w:rsidRPr="0035204C" w:rsidRDefault="00B83E19">
      <w:pPr>
        <w:rPr>
          <w:rFonts w:ascii="Sofia Pro" w:hAnsi="Sofia Pro"/>
        </w:rPr>
      </w:pPr>
    </w:p>
    <w:sectPr w:rsidR="00EF5047" w:rsidRPr="0035204C"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w:panose1 w:val="00000500000000000000"/>
    <w:charset w:val="4D"/>
    <w:family w:val="auto"/>
    <w:notTrueType/>
    <w:pitch w:val="variable"/>
    <w:sig w:usb0="A00002EF" w:usb1="5000E07B"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4C"/>
    <w:rsid w:val="0035204C"/>
    <w:rsid w:val="004B3963"/>
    <w:rsid w:val="00933015"/>
    <w:rsid w:val="00B83E19"/>
    <w:rsid w:val="00DB2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504466"/>
  <w15:chartTrackingRefBased/>
  <w15:docId w15:val="{6028E216-A95B-BC4F-B46D-275C4837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2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2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ullscript.com/u/catalog?s=VGFnLTYzMw%3D%3D" TargetMode="External"/><Relationship Id="rId13" Type="http://schemas.openxmlformats.org/officeDocument/2006/relationships/hyperlink" Target="https://fullscript.com/blog/heartburn-healt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ullscript.com/blog/probiotics" TargetMode="External"/><Relationship Id="rId12" Type="http://schemas.openxmlformats.org/officeDocument/2006/relationships/hyperlink" Target="https://ca.fullscript.com/u/catalog?s=VGFnLTg0&amp;ct=VGFnLTg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a.fullscript.com/u/catalog?s=VGFnLTI1OA%3D%3D" TargetMode="External"/><Relationship Id="rId5" Type="http://schemas.openxmlformats.org/officeDocument/2006/relationships/image" Target="media/image1.png"/><Relationship Id="rId15" Type="http://schemas.openxmlformats.org/officeDocument/2006/relationships/hyperlink" Target="https://ca.fullscript.com/login" TargetMode="External"/><Relationship Id="rId10" Type="http://schemas.openxmlformats.org/officeDocument/2006/relationships/hyperlink" Target="https://fullscript.com/blog/probiotics-vs-prebiotics" TargetMode="External"/><Relationship Id="rId4" Type="http://schemas.openxmlformats.org/officeDocument/2006/relationships/hyperlink" Target="https://ca.fullscript.com/login" TargetMode="External"/><Relationship Id="rId9" Type="http://schemas.openxmlformats.org/officeDocument/2006/relationships/hyperlink" Target="https://ca.fullscript.com/u/catalog?s=VGFnLTE5NA%3D%3D" TargetMode="External"/><Relationship Id="rId14" Type="http://schemas.openxmlformats.org/officeDocument/2006/relationships/hyperlink" Target="https://ca.fullscript.com/u/catalog?q=Deglycyrrhizinated+Lico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3</cp:revision>
  <dcterms:created xsi:type="dcterms:W3CDTF">2020-10-15T19:26:00Z</dcterms:created>
  <dcterms:modified xsi:type="dcterms:W3CDTF">2020-10-16T17:48:00Z</dcterms:modified>
</cp:coreProperties>
</file>